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63E93" w:rsidRPr="00112971">
        <w:trPr>
          <w:trHeight w:hRule="exact" w:val="1750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 w:rsidP="005D4429">
            <w:pPr>
              <w:spacing w:after="0" w:line="240" w:lineRule="auto"/>
              <w:jc w:val="both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3E93" w:rsidRPr="00112971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3E93" w:rsidRPr="0011297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63E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3E93">
        <w:trPr>
          <w:trHeight w:hRule="exact" w:val="26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EB0CBB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3E93" w:rsidRPr="00EB0CBB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 w:rsidP="005D4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3E93" w:rsidRPr="00112971">
        <w:trPr>
          <w:trHeight w:hRule="exact" w:val="77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3E93" w:rsidRPr="00EB0CBB">
        <w:trPr>
          <w:trHeight w:hRule="exact" w:val="1396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93" w:rsidRPr="00EB0CBB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B0C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3E93" w:rsidRPr="00EB0CBB">
        <w:trPr>
          <w:trHeight w:hRule="exact" w:val="138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63E93" w:rsidRPr="00EB0CBB">
        <w:trPr>
          <w:trHeight w:hRule="exact" w:val="416"/>
        </w:trPr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155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 w:rsidRPr="00EB0C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63E93" w:rsidRPr="00EB0C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63E93" w:rsidRPr="00EB0CB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63E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93" w:rsidRDefault="00963E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24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63E93">
        <w:trPr>
          <w:trHeight w:hRule="exact" w:val="307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2121"/>
        </w:trPr>
        <w:tc>
          <w:tcPr>
            <w:tcW w:w="143" w:type="dxa"/>
          </w:tcPr>
          <w:p w:rsidR="00963E93" w:rsidRDefault="00963E93"/>
        </w:tc>
        <w:tc>
          <w:tcPr>
            <w:tcW w:w="285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1419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1277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  <w:tc>
          <w:tcPr>
            <w:tcW w:w="2836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3E93">
        <w:trPr>
          <w:trHeight w:hRule="exact" w:val="138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143" w:type="dxa"/>
          </w:tcPr>
          <w:p w:rsidR="00963E93" w:rsidRDefault="00963E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172B" w:rsidRPr="004B3E08" w:rsidRDefault="0035172B" w:rsidP="003517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B0C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129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3E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63E93" w:rsidRPr="00EB0C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3E93">
        <w:trPr>
          <w:trHeight w:hRule="exact" w:val="555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3E93" w:rsidRPr="00EB0C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4429" w:rsidRPr="00BA2267" w:rsidRDefault="005D4429" w:rsidP="005D4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338D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рекламы» в течение 2021/2022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3E93" w:rsidRPr="00EB0CBB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«Теория и практика рекламы».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3E93" w:rsidRPr="00EB0CBB">
        <w:trPr>
          <w:trHeight w:hRule="exact" w:val="138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963E93" w:rsidRPr="00EB0CBB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963E93" w:rsidRPr="00EB0CBB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современные стационарные и мобильные цифровые устройства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963E93" w:rsidRPr="00EB0CBB">
        <w:trPr>
          <w:trHeight w:hRule="exact" w:val="416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3E93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Б1.О.06.04 «Теория и практика рекламы»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3E93" w:rsidRPr="00EB0CBB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63E93" w:rsidRPr="00EB0CBB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3E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963E93"/>
        </w:tc>
      </w:tr>
      <w:tr w:rsidR="00963E93" w:rsidRPr="00EB0C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963E93" w:rsidRPr="005D4429" w:rsidRDefault="005D4429">
            <w:pPr>
              <w:spacing w:after="0" w:line="240" w:lineRule="auto"/>
              <w:jc w:val="center"/>
              <w:rPr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ОПК-4, ОПК-6, ПК-2, ПК-3</w:t>
            </w:r>
          </w:p>
        </w:tc>
      </w:tr>
      <w:tr w:rsidR="00963E93" w:rsidRPr="00EB0CBB">
        <w:trPr>
          <w:trHeight w:hRule="exact" w:val="138"/>
        </w:trPr>
        <w:tc>
          <w:tcPr>
            <w:tcW w:w="397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3E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963E93">
        <w:trPr>
          <w:trHeight w:hRule="exact" w:val="138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93" w:rsidRPr="005D4429" w:rsidRDefault="00963E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3E93">
        <w:trPr>
          <w:trHeight w:hRule="exact" w:val="416"/>
        </w:trPr>
        <w:tc>
          <w:tcPr>
            <w:tcW w:w="3970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1702" w:type="dxa"/>
          </w:tcPr>
          <w:p w:rsidR="00963E93" w:rsidRDefault="00963E93"/>
        </w:tc>
        <w:tc>
          <w:tcPr>
            <w:tcW w:w="426" w:type="dxa"/>
          </w:tcPr>
          <w:p w:rsidR="00963E93" w:rsidRDefault="00963E93"/>
        </w:tc>
        <w:tc>
          <w:tcPr>
            <w:tcW w:w="710" w:type="dxa"/>
          </w:tcPr>
          <w:p w:rsidR="00963E93" w:rsidRDefault="00963E93"/>
        </w:tc>
        <w:tc>
          <w:tcPr>
            <w:tcW w:w="143" w:type="dxa"/>
          </w:tcPr>
          <w:p w:rsidR="00963E93" w:rsidRDefault="00963E93"/>
        </w:tc>
        <w:tc>
          <w:tcPr>
            <w:tcW w:w="993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маркетинговых исследований. Опрос как метод сбора первичной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3E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963E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63E93" w:rsidRPr="00EB0CBB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EB0CBB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 w:rsidRPr="0011297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  <w:tr w:rsidR="00963E93">
        <w:trPr>
          <w:trHeight w:hRule="exact" w:val="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создания информационных поводов для кампаний и проектов в сфере рекламы и связей с общественностью.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сценариев специальных событий и</w:t>
            </w:r>
          </w:p>
        </w:tc>
      </w:tr>
    </w:tbl>
    <w:p w:rsidR="00963E93" w:rsidRDefault="005D4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963E93" w:rsidRPr="00EB0CBB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наблюдения.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  <w:tr w:rsidR="00963E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Медиатекст как особый тип текста. Отличительные особенности медиатекстов. Объект теории текста. Текст как законченное информационное и структурное целое. Прагматика текста (медиатекста).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продукт речемыслительной деятельности, как коммуникативная единица высшего уровня, законченное информационное и структурное целое. Многоаспектность изучения текста. Вербальные и невербальные средства выражения значения в тексте. Блок информации (видео- и аудиоряд в СМИ). Прагматика текста. Особенности прагматики медиатекста.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текста. Восприятие медиатекста.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сфера функционирования медиатекста.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 как сфера функционирования медиатекста. Роль СМИ в формировании картины мира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СМИ. Жанры, в которых используется медиатекст.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Цельность и связность как главные качества текста. Единицы текста. Единицы медиатекста. Типы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Жанровые разновидности медиатекстов.</w:t>
            </w:r>
          </w:p>
        </w:tc>
      </w:tr>
      <w:tr w:rsidR="00963E93" w:rsidRPr="001129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произведение, обладающее качествами целостности и связности. Соответствие структуры текста теме, выражаемой информации, условиям общения, задачам и избранному стилю изложения. Единицы текста. Компоненты высказывания — тема и рема (данное и новое). Лингвистические механизмы образования текста. Тема- рематические последовательности  и их разновидности. Абзац и сложное синтаксическое целое. Виды классического абзаца и его функции. Структурная связность текста, средства структурной связи. Скачки в последовательностях и их роль в передаче новой информации. Нарушение связанности как эстетический прием. Семантическая цельность текста. Ключевые слова и виды повторной номинации.Тексты официальные, специальные, научно-популярные, публицистиче¬ские, художественные; справочные, инструктивные. Разновидности текстов по их стилевой ориентации. Особенности новостных, аналитических, рекламных и других медиатекстов в зависимости от средства распространения (информационного канала).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СМИ в системе их жанров и стилей/подстилей.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создания информационных поводов для кампаний и проектов в сфере рекламы и связей с общественностью. Создание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кампании.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рекламные задачи.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 рекламной кампании.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концепции рекламного обращения.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проведение рекламной кампании.Производство радиорекламы. Принципы создания сценария радиорекламы. Напи-сание сценария радиорекламы. Типы радиорекламы.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рекламного продукта для сети Интернет.Художественное редактирование в рекламе. Реклама и искусство. Роль криейтора в рекламном творчестве. Художественный редактор. Художник — дизайнер, художник — иллюстратор, художник — оформитель и их функции в рекламе. Художественный дизайн в рекламе. Компьютерный дизайн в рекламе. Режиссура рекламы.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техническое оборудование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понятия системного программного обеспечения</w:t>
            </w:r>
          </w:p>
        </w:tc>
      </w:tr>
      <w:tr w:rsidR="00963E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системного программного обеспечения и операционной системы. ОС как виртуальная машина и как система управления ресурсами. Мультипрограммность и многозадачность. Основные фу нкции ОС. Многослойная архитектура современной ОС. Системные и пользовательские процессы. Организация режимов пользователя и ядра. Сетевые службы и сетевые сервисы.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Микроядерная архтектура ОС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стационарные и мобильные цифровые устройства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</w:p>
        </w:tc>
      </w:tr>
      <w:tr w:rsidR="00963E93" w:rsidRPr="00112971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маркетинговых исследований. Опрос как метод сбора первичной информации.</w:t>
            </w:r>
          </w:p>
        </w:tc>
      </w:tr>
      <w:tr w:rsidR="00963E93" w:rsidRPr="001129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качест¬венные методы сбора данных при проведении маркетинговых исследова¬ний.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интер-вью, по почте, по телефону. Критерии оценки различных способов опроса, их преимущества и недостатки.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во- просников и анкет. Меры по повышению процента возврата анкет при почтовых опросах.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963E93" w:rsidRPr="00EB0C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наблюде-ние. Наблюдение, осуществляемое с помощью человека и механических средств.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наблюде-ний. Формы для регистрации наблюдений. Контроль за сбором информации методом наблюдения.</w:t>
            </w:r>
          </w:p>
        </w:tc>
      </w:tr>
      <w:tr w:rsidR="00963E93" w:rsidRPr="00EB0CBB">
        <w:trPr>
          <w:trHeight w:hRule="exact" w:val="14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EB0C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963E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фокус-группе.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фокус-групп.</w:t>
            </w:r>
          </w:p>
        </w:tc>
      </w:tr>
      <w:tr w:rsidR="00963E93">
        <w:trPr>
          <w:trHeight w:hRule="exact" w:val="14"/>
        </w:trPr>
        <w:tc>
          <w:tcPr>
            <w:tcW w:w="9640" w:type="dxa"/>
          </w:tcPr>
          <w:p w:rsidR="00963E93" w:rsidRDefault="00963E93"/>
        </w:tc>
      </w:tr>
      <w:tr w:rsidR="00963E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Эксперимент как метод сбора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моделирования.</w:t>
            </w:r>
          </w:p>
        </w:tc>
      </w:tr>
      <w:tr w:rsidR="00963E93" w:rsidRPr="001129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информации.Имитация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имитации.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3E93" w:rsidRPr="00EB0C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3E93" w:rsidRPr="00EB0C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рекламы» / Мельникова Н.А.. – Омск: Изд-во Омской гуманитарной академии, 2020.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3E93" w:rsidRPr="00EB0CBB">
        <w:trPr>
          <w:trHeight w:hRule="exact" w:val="138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3E93" w:rsidRPr="00EB0C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Богуславская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Тепляшина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Толстокулакова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978-5-4486-0583-3.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4" w:history="1">
              <w:r w:rsidR="0064586C">
                <w:rPr>
                  <w:rStyle w:val="a3"/>
                  <w:lang w:val="ru-RU"/>
                </w:rPr>
                <w:t>http://www.iprbookshop.ru/79972.html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5" w:history="1">
              <w:r w:rsidR="0064586C">
                <w:rPr>
                  <w:rStyle w:val="a3"/>
                  <w:lang w:val="ru-RU"/>
                </w:rPr>
                <w:t>https://urait.ru/bcode/438737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978-5-534-10539-1.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4586C">
                <w:rPr>
                  <w:rStyle w:val="a3"/>
                </w:rPr>
                <w:t>https://urait.ru/bcode/430788</w:t>
              </w:r>
            </w:hyperlink>
            <w: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7" w:history="1">
              <w:r w:rsidR="0064586C">
                <w:rPr>
                  <w:rStyle w:val="a3"/>
                  <w:lang w:val="ru-RU"/>
                </w:rPr>
                <w:t>http://www.iprbookshop.ru/39114.html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8" w:history="1">
              <w:r w:rsidR="0064586C">
                <w:rPr>
                  <w:rStyle w:val="a3"/>
                  <w:lang w:val="ru-RU"/>
                </w:rPr>
                <w:t>https://www.biblio-online.ru/bcode/433005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>
        <w:trPr>
          <w:trHeight w:hRule="exact" w:val="277"/>
        </w:trPr>
        <w:tc>
          <w:tcPr>
            <w:tcW w:w="285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3E93" w:rsidRPr="001129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978-5-9916-4492-1.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9" w:history="1">
              <w:r w:rsidR="0064586C">
                <w:rPr>
                  <w:rStyle w:val="a3"/>
                  <w:lang w:val="ru-RU"/>
                </w:rPr>
                <w:t>https://www.biblio-online.ru/bcode/384153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978-5-7782-1960-1.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0" w:history="1">
              <w:r w:rsidR="0064586C">
                <w:rPr>
                  <w:rStyle w:val="a3"/>
                  <w:lang w:val="ru-RU"/>
                </w:rPr>
                <w:t>http://www.iprbookshop.ru/45019.html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трансляции.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Малявко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978-5-7782-1429-3.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1" w:history="1">
              <w:r w:rsidR="0064586C">
                <w:rPr>
                  <w:rStyle w:val="a3"/>
                  <w:lang w:val="ru-RU"/>
                </w:rPr>
                <w:t>http://www.iprbookshop.ru/45017.html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Груздева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Ижевский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978-5-7526-0764-6.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2" w:history="1">
              <w:r w:rsidR="0064586C">
                <w:rPr>
                  <w:rStyle w:val="a3"/>
                  <w:lang w:val="ru-RU"/>
                </w:rPr>
                <w:t>http://www.iprbookshop.ru/73869.html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978-5-211-06202-3.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3" w:history="1">
              <w:r w:rsidR="0064586C">
                <w:rPr>
                  <w:rStyle w:val="a3"/>
                  <w:lang w:val="ru-RU"/>
                </w:rPr>
                <w:t>http://www.iprbookshop.ru/13128.html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Каптюхин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Интернет-реклама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2005.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5-7764-0316-2.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4" w:history="1">
              <w:r w:rsidR="0064586C">
                <w:rPr>
                  <w:rStyle w:val="a3"/>
                  <w:lang w:val="ru-RU"/>
                </w:rPr>
                <w:t>http://www.iprbookshop.ru/10813.html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5D4429">
              <w:rPr>
                <w:lang w:val="ru-RU"/>
              </w:rPr>
              <w:t xml:space="preserve"> 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4429">
              <w:rPr>
                <w:lang w:val="ru-RU"/>
              </w:rPr>
              <w:t xml:space="preserve"> </w:t>
            </w:r>
            <w:hyperlink r:id="rId15" w:history="1">
              <w:r w:rsidR="0064586C">
                <w:rPr>
                  <w:rStyle w:val="a3"/>
                  <w:lang w:val="ru-RU"/>
                </w:rPr>
                <w:t>http://www.iprbookshop.ru/10519.html</w:t>
              </w:r>
            </w:hyperlink>
            <w:r w:rsidRPr="005D4429">
              <w:rPr>
                <w:lang w:val="ru-RU"/>
              </w:rPr>
              <w:t xml:space="preserve"> </w:t>
            </w: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3E93" w:rsidRPr="00EB0CB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14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3E93" w:rsidRPr="00EB0C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3E93" w:rsidRPr="00112971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3E93" w:rsidRPr="001129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3E93" w:rsidRPr="001129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3E93" w:rsidRDefault="005D44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3E93" w:rsidRPr="005D4429" w:rsidRDefault="00963E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3E93" w:rsidRPr="00112971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3E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3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4" w:history="1">
              <w:r w:rsidR="00645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5" w:history="1">
              <w:r w:rsidR="0014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3E93" w:rsidRPr="001129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14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3E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Default="005D4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3E93" w:rsidRPr="001129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3E93" w:rsidRPr="00112971">
        <w:trPr>
          <w:trHeight w:hRule="exact" w:val="277"/>
        </w:trPr>
        <w:tc>
          <w:tcPr>
            <w:tcW w:w="9640" w:type="dxa"/>
          </w:tcPr>
          <w:p w:rsidR="00963E93" w:rsidRPr="005D4429" w:rsidRDefault="00963E93">
            <w:pPr>
              <w:rPr>
                <w:lang w:val="ru-RU"/>
              </w:rPr>
            </w:pPr>
          </w:p>
        </w:tc>
      </w:tr>
      <w:tr w:rsidR="00963E93" w:rsidRPr="001129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3E93" w:rsidRPr="00EB0CBB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63E93" w:rsidRPr="005D4429" w:rsidRDefault="005D4429">
      <w:pPr>
        <w:rPr>
          <w:sz w:val="0"/>
          <w:szCs w:val="0"/>
          <w:lang w:val="ru-RU"/>
        </w:rPr>
      </w:pPr>
      <w:r w:rsidRPr="005D4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3E93" w:rsidRPr="0011297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1440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3E93" w:rsidRPr="005D4429" w:rsidRDefault="005D4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4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3E93" w:rsidRPr="005D4429" w:rsidRDefault="00963E93">
      <w:pPr>
        <w:rPr>
          <w:lang w:val="ru-RU"/>
        </w:rPr>
      </w:pPr>
    </w:p>
    <w:sectPr w:rsidR="00963E93" w:rsidRPr="005D4429" w:rsidSect="00963E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F5F"/>
    <w:rsid w:val="00112971"/>
    <w:rsid w:val="0014404D"/>
    <w:rsid w:val="001F0BC7"/>
    <w:rsid w:val="0020171E"/>
    <w:rsid w:val="0035172B"/>
    <w:rsid w:val="00392468"/>
    <w:rsid w:val="004B5267"/>
    <w:rsid w:val="005D4429"/>
    <w:rsid w:val="0064586C"/>
    <w:rsid w:val="006B57A7"/>
    <w:rsid w:val="009450EA"/>
    <w:rsid w:val="00963E93"/>
    <w:rsid w:val="00A338DF"/>
    <w:rsid w:val="00CB0BF7"/>
    <w:rsid w:val="00D31453"/>
    <w:rsid w:val="00E209E2"/>
    <w:rsid w:val="00E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6EC0A3-1014-41F7-BC59-19C1862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0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128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/39114.html" TargetMode="External"/><Relationship Id="rId12" Type="http://schemas.openxmlformats.org/officeDocument/2006/relationships/hyperlink" Target="http://www.iprbookshop.ru/7386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788" TargetMode="External"/><Relationship Id="rId11" Type="http://schemas.openxmlformats.org/officeDocument/2006/relationships/hyperlink" Target="http://www.iprbookshop.ru/4501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iprbookshop.ru/1051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5019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/79972.html" TargetMode="External"/><Relationship Id="rId9" Type="http://schemas.openxmlformats.org/officeDocument/2006/relationships/hyperlink" Target="https://www.biblio-online.ru/bcode/384153" TargetMode="External"/><Relationship Id="rId14" Type="http://schemas.openxmlformats.org/officeDocument/2006/relationships/hyperlink" Target="http://www.iprbookshop.ru/10813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330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9467</Words>
  <Characters>53966</Characters>
  <Application>Microsoft Office Word</Application>
  <DocSecurity>0</DocSecurity>
  <Lines>449</Lines>
  <Paragraphs>126</Paragraphs>
  <ScaleCrop>false</ScaleCrop>
  <Company>ЧУОО ВО "ОмГА"</Company>
  <LinksUpToDate>false</LinksUpToDate>
  <CharactersWithSpaces>63307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2020-2021_ФГОС3++2020_Бак-ЗФО-РСО(20)_plx_Теория и практика рекламы</dc:title>
  <dc:creator>FastReport.NET</dc:creator>
  <cp:lastModifiedBy>Mark Bernstorf</cp:lastModifiedBy>
  <cp:revision>10</cp:revision>
  <dcterms:created xsi:type="dcterms:W3CDTF">2021-06-07T14:40:00Z</dcterms:created>
  <dcterms:modified xsi:type="dcterms:W3CDTF">2022-11-12T16:48:00Z</dcterms:modified>
</cp:coreProperties>
</file>